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5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附件：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55"/>
        <w:gridCol w:w="529"/>
        <w:gridCol w:w="956"/>
        <w:gridCol w:w="1884"/>
        <w:gridCol w:w="1131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eastAsia="zh-CN"/>
              </w:rPr>
              <w:t>焦作市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</w:rPr>
              <w:t>法律援助案件质量评估专家律师申请表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455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3015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71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（一寸照）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籍贯</w:t>
            </w:r>
          </w:p>
        </w:tc>
        <w:tc>
          <w:tcPr>
            <w:tcW w:w="1455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3015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71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2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执业证号</w:t>
            </w:r>
          </w:p>
        </w:tc>
        <w:tc>
          <w:tcPr>
            <w:tcW w:w="4500" w:type="dxa"/>
            <w:gridSpan w:val="4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71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2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所在单位</w:t>
            </w:r>
          </w:p>
        </w:tc>
        <w:tc>
          <w:tcPr>
            <w:tcW w:w="4500" w:type="dxa"/>
            <w:gridSpan w:val="4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71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2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申请类别</w:t>
            </w:r>
          </w:p>
        </w:tc>
        <w:tc>
          <w:tcPr>
            <w:tcW w:w="450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刑事法律援助案件质量评估专家</w:t>
            </w:r>
          </w:p>
        </w:tc>
        <w:tc>
          <w:tcPr>
            <w:tcW w:w="171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450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民事法律援助案件质量评估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专家</w:t>
            </w:r>
          </w:p>
        </w:tc>
        <w:tc>
          <w:tcPr>
            <w:tcW w:w="171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单位意见</w:t>
            </w:r>
          </w:p>
        </w:tc>
        <w:tc>
          <w:tcPr>
            <w:tcW w:w="28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审核意见</w:t>
            </w:r>
          </w:p>
        </w:tc>
        <w:tc>
          <w:tcPr>
            <w:tcW w:w="2842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840" w:type="dxa"/>
            <w:gridSpan w:val="3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 w:firstLine="840" w:firstLineChars="30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C65AF"/>
    <w:rsid w:val="0806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2019-02-18T03:18:55Z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